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47DDB" w14:textId="77777777" w:rsidR="00E76175" w:rsidRDefault="00F27103" w:rsidP="00E76175">
      <w:pPr>
        <w:pStyle w:val="Default"/>
      </w:pPr>
      <w:r w:rsidRPr="00BC30FC">
        <w:t xml:space="preserve">Załącznik </w:t>
      </w:r>
      <w:r w:rsidRPr="00070869">
        <w:t xml:space="preserve">nr </w:t>
      </w:r>
      <w:r>
        <w:t>10</w:t>
      </w:r>
      <w:r w:rsidRPr="00070869">
        <w:t xml:space="preserve"> do</w:t>
      </w:r>
      <w:r w:rsidRPr="00BC30FC">
        <w:t xml:space="preserve"> Regulaminu wyboru projektów</w:t>
      </w:r>
      <w:r>
        <w:t xml:space="preserve"> - </w:t>
      </w:r>
      <w:r w:rsidRPr="00BC30FC">
        <w:t>Test pomocy publicznej/de minimis</w:t>
      </w:r>
      <w:r w:rsidR="00E76175">
        <w:t xml:space="preserve"> </w:t>
      </w:r>
    </w:p>
    <w:p w14:paraId="41B35422" w14:textId="3AFE572A" w:rsidR="00F27103" w:rsidRDefault="00E76175" w:rsidP="00E76175">
      <w:r>
        <w:t xml:space="preserve"> w ramach naboru nr FEWM.06.0</w:t>
      </w:r>
      <w:r>
        <w:t>4</w:t>
      </w:r>
      <w:r>
        <w:t>-IZ.00-001/24</w:t>
      </w:r>
    </w:p>
    <w:p w14:paraId="7C43BA43" w14:textId="2AC4245A" w:rsidR="00A22926" w:rsidRDefault="00BC30FC">
      <w:r>
        <w:rPr>
          <w:noProof/>
          <w:lang w:eastAsia="pl-PL"/>
        </w:rPr>
        <w:drawing>
          <wp:inline distT="0" distB="0" distL="0" distR="0" wp14:anchorId="28E879C6" wp14:editId="6078BC38">
            <wp:extent cx="5760720" cy="6210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05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057"/>
      </w:tblGrid>
      <w:tr w:rsidR="002E25ED" w:rsidRPr="00A22926" w14:paraId="75414150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77C1D450" w14:textId="77777777" w:rsidR="002E25ED" w:rsidRPr="00A22926" w:rsidRDefault="002E25ED" w:rsidP="00A22926">
            <w:r w:rsidRPr="00A22926">
              <w:rPr>
                <w:b/>
                <w:bCs/>
              </w:rPr>
              <w:t>Projekt jest zgodny z zasadami pomocy publicznej lub pomocy de minimis (o ile dotyczy).</w:t>
            </w:r>
          </w:p>
          <w:p w14:paraId="61FB0024" w14:textId="77777777" w:rsidR="002E25ED" w:rsidRPr="00A22926" w:rsidRDefault="002E25ED" w:rsidP="00A22926">
            <w:r w:rsidRPr="00A22926">
              <w:rPr>
                <w:i/>
                <w:iCs/>
              </w:rPr>
              <w:t>Wynik testu pomocy publicznej uznaje się za negatywny w przypadku udzielenia co najmniej 1 negatywnej odpowiedzi na niżej wymienione pytania.</w:t>
            </w:r>
          </w:p>
        </w:tc>
      </w:tr>
      <w:tr w:rsidR="002E25ED" w:rsidRPr="00A22926" w14:paraId="62DBD46B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62A4AF09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wnioskodawca/partner jest przedsiębiorcą w rozumieniu funkcjonalnym (wykorzystuje produkty/usługi do działalności o charakterze gospodarczym)?</w:t>
            </w:r>
          </w:p>
        </w:tc>
      </w:tr>
      <w:tr w:rsidR="002E25ED" w:rsidRPr="00A22926" w14:paraId="0641D0E1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712C5F9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75477E7A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0FA2D80F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następuje przysporzenie na rzecz konkretnego podmiotu na warunkach korzystniejszych niż rynkowe?</w:t>
            </w:r>
          </w:p>
        </w:tc>
      </w:tr>
      <w:tr w:rsidR="002E25ED" w:rsidRPr="00A22926" w14:paraId="06431F07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7A756F7E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6F239CDA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10AA44F1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transfer zasobów ma charakter selektywny (uprzywilejowuje określone podmioty lub wytwarzanie określonych dóbr)?</w:t>
            </w:r>
          </w:p>
        </w:tc>
      </w:tr>
      <w:tr w:rsidR="002E25ED" w:rsidRPr="00A22926" w14:paraId="535CED37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309EB39A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76CA670B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77B85CBB" w14:textId="77777777" w:rsidR="002E25ED" w:rsidRPr="00A22926" w:rsidRDefault="002E25ED" w:rsidP="00A22926">
            <w:pPr>
              <w:numPr>
                <w:ilvl w:val="0"/>
                <w:numId w:val="1"/>
              </w:numPr>
              <w:rPr>
                <w:i/>
                <w:iCs/>
              </w:rPr>
            </w:pPr>
            <w:r w:rsidRPr="00A22926">
              <w:rPr>
                <w:b/>
                <w:bCs/>
              </w:rPr>
              <w:t>TYLKO W PRZYPADKU GDY WARTOŚĆ POMOCY PRZEKRACZA DOSTĘPNY DLA WNIOSKODAWCY/PARTNERA LIMIT POMOCY DE MINIMIS:</w:t>
            </w:r>
            <w:r w:rsidRPr="00A22926">
              <w:t xml:space="preserve"> Czy następuje lub czy istnieje groźba zakłócenia konkurencji? </w:t>
            </w:r>
          </w:p>
        </w:tc>
      </w:tr>
      <w:tr w:rsidR="002E25ED" w:rsidRPr="00A22926" w14:paraId="0E50BA0A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2776A97C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TAK  □ NIE</w:t>
            </w:r>
          </w:p>
        </w:tc>
      </w:tr>
      <w:tr w:rsidR="002E25ED" w:rsidRPr="00A22926" w14:paraId="198BA115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2831CCD4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rPr>
                <w:b/>
                <w:bCs/>
              </w:rPr>
              <w:t>TYLKO W PRZYPADKU GDY WARTOŚĆ POMOCY PRZEKRACZA DOSTĘPNY DLA WNIOSKODAWCY/ PARTNERA LIMIT POMOCY DE MINIMIS:</w:t>
            </w:r>
            <w:r w:rsidRPr="00A22926">
              <w:t xml:space="preserve"> Czy transfer zasobów wpływa na wymianę gospodarczą/ handlową między państwami członkowskimi?</w:t>
            </w:r>
          </w:p>
        </w:tc>
      </w:tr>
      <w:tr w:rsidR="002E25ED" w:rsidRPr="00A22926" w14:paraId="57D83420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F44A770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TAK  □ NIE</w:t>
            </w:r>
          </w:p>
        </w:tc>
      </w:tr>
      <w:tr w:rsidR="002E25ED" w:rsidRPr="00A22926" w14:paraId="662F027F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bottom"/>
          </w:tcPr>
          <w:p w14:paraId="7360DDEF" w14:textId="77777777" w:rsidR="002E25ED" w:rsidRPr="00A22926" w:rsidRDefault="002E25ED" w:rsidP="00A22926">
            <w:r w:rsidRPr="00A22926">
              <w:t xml:space="preserve">Czy w projekcie występuje pomoc publiczna?  </w:t>
            </w:r>
          </w:p>
        </w:tc>
      </w:tr>
      <w:tr w:rsidR="002E25ED" w:rsidRPr="00A22926" w14:paraId="4BDF3FF5" w14:textId="77777777" w:rsidTr="002E25ED">
        <w:trPr>
          <w:trHeight w:val="300"/>
        </w:trPr>
        <w:tc>
          <w:tcPr>
            <w:tcW w:w="9057" w:type="dxa"/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22E52593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5627D556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bottom"/>
          </w:tcPr>
          <w:p w14:paraId="3F08F83B" w14:textId="77777777" w:rsidR="002E25ED" w:rsidRPr="00A22926" w:rsidRDefault="002E25ED" w:rsidP="00A22926">
            <w:r w:rsidRPr="00A22926">
              <w:t xml:space="preserve">Czy w projekcie występuje pomoc de minimis?  </w:t>
            </w:r>
          </w:p>
        </w:tc>
      </w:tr>
      <w:tr w:rsidR="002E25ED" w:rsidRPr="00A22926" w14:paraId="59E34A9D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3E2CDB3B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2AA96907" w14:textId="77777777" w:rsidTr="002E25ED">
        <w:trPr>
          <w:trHeight w:val="300"/>
        </w:trPr>
        <w:tc>
          <w:tcPr>
            <w:tcW w:w="9057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bottom"/>
          </w:tcPr>
          <w:p w14:paraId="73E4C6BE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Jeśli projekt objęty jest pomocą de minimis, należy określić na którym poziomie występuje.</w:t>
            </w:r>
          </w:p>
        </w:tc>
      </w:tr>
      <w:tr w:rsidR="002E25ED" w:rsidRPr="00A22926" w14:paraId="77A23AD2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62EF38A8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pierwszy poziom (Wnioskodawca jest Beneficjentem pomocy de minimis)</w:t>
            </w:r>
          </w:p>
          <w:p w14:paraId="0E5D7E7E" w14:textId="7AFA0BF4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drugi poziom (pomoc de minimis jest transferowana przez Wnioskodawcę na rzecz uczestników projektu / użytkowników końcowych)</w:t>
            </w:r>
          </w:p>
          <w:p w14:paraId="33CA6C1C" w14:textId="77777777" w:rsidR="002E25ED" w:rsidRPr="00A22926" w:rsidRDefault="002E25ED" w:rsidP="00A22926">
            <w:pPr>
              <w:rPr>
                <w:b/>
                <w:bCs/>
              </w:rPr>
            </w:pPr>
            <w:r w:rsidRPr="00A22926">
              <w:rPr>
                <w:bCs/>
              </w:rPr>
              <w:t>□ NIE DOTYCZY</w:t>
            </w:r>
            <w:r w:rsidRPr="00A22926">
              <w:rPr>
                <w:b/>
                <w:bCs/>
              </w:rPr>
              <w:t xml:space="preserve"> </w:t>
            </w:r>
          </w:p>
        </w:tc>
      </w:tr>
      <w:tr w:rsidR="002E25ED" w:rsidRPr="00A22926" w14:paraId="2EA297B7" w14:textId="77777777" w:rsidTr="002E25ED">
        <w:trPr>
          <w:trHeight w:val="300"/>
        </w:trPr>
        <w:tc>
          <w:tcPr>
            <w:tcW w:w="9057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bottom"/>
          </w:tcPr>
          <w:p w14:paraId="0C3D81A0" w14:textId="628888E5" w:rsidR="002E25ED" w:rsidRPr="00A22926" w:rsidRDefault="002E25ED" w:rsidP="00A22926">
            <w:r w:rsidRPr="00A22926">
              <w:t xml:space="preserve">Czy w przypadku pomocy de minimis </w:t>
            </w:r>
            <w:r w:rsidR="00070869">
              <w:t>W</w:t>
            </w:r>
            <w:r w:rsidRPr="00A22926">
              <w:t>nioskodawca dysponuje wolnym limitem pomocy zgodnym z przepisami w tym zakresie?</w:t>
            </w:r>
          </w:p>
        </w:tc>
      </w:tr>
      <w:tr w:rsidR="002E25ED" w:rsidRPr="00A22926" w14:paraId="71BB1417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40CF74A7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 DOTYCZY  </w:t>
            </w:r>
          </w:p>
        </w:tc>
      </w:tr>
    </w:tbl>
    <w:p w14:paraId="30FEA600" w14:textId="77777777" w:rsidR="00A22926" w:rsidRDefault="00A22926" w:rsidP="002E25ED"/>
    <w:sectPr w:rsidR="00A22926" w:rsidSect="00E7617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F9FF" w14:textId="77777777" w:rsidR="001E6C74" w:rsidRDefault="001E6C74" w:rsidP="00B44F64">
      <w:pPr>
        <w:spacing w:after="0" w:line="240" w:lineRule="auto"/>
      </w:pPr>
      <w:r>
        <w:separator/>
      </w:r>
    </w:p>
  </w:endnote>
  <w:endnote w:type="continuationSeparator" w:id="0">
    <w:p w14:paraId="2407702B" w14:textId="77777777" w:rsidR="001E6C74" w:rsidRDefault="001E6C74" w:rsidP="00B4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3460A" w14:textId="77777777" w:rsidR="001E6C74" w:rsidRDefault="001E6C74" w:rsidP="00B44F64">
      <w:pPr>
        <w:spacing w:after="0" w:line="240" w:lineRule="auto"/>
      </w:pPr>
      <w:r>
        <w:separator/>
      </w:r>
    </w:p>
  </w:footnote>
  <w:footnote w:type="continuationSeparator" w:id="0">
    <w:p w14:paraId="086CB3C5" w14:textId="77777777" w:rsidR="001E6C74" w:rsidRDefault="001E6C74" w:rsidP="00B44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7B7C"/>
    <w:multiLevelType w:val="hybridMultilevel"/>
    <w:tmpl w:val="FFFFFFFF"/>
    <w:lvl w:ilvl="0" w:tplc="758CE34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3628B9C">
      <w:start w:val="1"/>
      <w:numFmt w:val="lowerLetter"/>
      <w:lvlText w:val="%2."/>
      <w:lvlJc w:val="left"/>
      <w:pPr>
        <w:ind w:left="1440" w:hanging="360"/>
      </w:pPr>
    </w:lvl>
    <w:lvl w:ilvl="2" w:tplc="44EC6764">
      <w:start w:val="1"/>
      <w:numFmt w:val="lowerRoman"/>
      <w:lvlText w:val="%3."/>
      <w:lvlJc w:val="right"/>
      <w:pPr>
        <w:ind w:left="2160" w:hanging="180"/>
      </w:pPr>
    </w:lvl>
    <w:lvl w:ilvl="3" w:tplc="FEF23304">
      <w:start w:val="1"/>
      <w:numFmt w:val="decimal"/>
      <w:lvlText w:val="%4."/>
      <w:lvlJc w:val="left"/>
      <w:pPr>
        <w:ind w:left="2880" w:hanging="360"/>
      </w:pPr>
    </w:lvl>
    <w:lvl w:ilvl="4" w:tplc="8898AF18">
      <w:start w:val="1"/>
      <w:numFmt w:val="lowerLetter"/>
      <w:lvlText w:val="%5."/>
      <w:lvlJc w:val="left"/>
      <w:pPr>
        <w:ind w:left="3600" w:hanging="360"/>
      </w:pPr>
    </w:lvl>
    <w:lvl w:ilvl="5" w:tplc="AAF28A30">
      <w:start w:val="1"/>
      <w:numFmt w:val="lowerRoman"/>
      <w:lvlText w:val="%6."/>
      <w:lvlJc w:val="right"/>
      <w:pPr>
        <w:ind w:left="4320" w:hanging="180"/>
      </w:pPr>
    </w:lvl>
    <w:lvl w:ilvl="6" w:tplc="EC5ADE7A">
      <w:start w:val="1"/>
      <w:numFmt w:val="decimal"/>
      <w:lvlText w:val="%7."/>
      <w:lvlJc w:val="left"/>
      <w:pPr>
        <w:ind w:left="5040" w:hanging="360"/>
      </w:pPr>
    </w:lvl>
    <w:lvl w:ilvl="7" w:tplc="8162EC72">
      <w:start w:val="1"/>
      <w:numFmt w:val="lowerLetter"/>
      <w:lvlText w:val="%8."/>
      <w:lvlJc w:val="left"/>
      <w:pPr>
        <w:ind w:left="5760" w:hanging="360"/>
      </w:pPr>
    </w:lvl>
    <w:lvl w:ilvl="8" w:tplc="58820C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26"/>
    <w:rsid w:val="00070869"/>
    <w:rsid w:val="001C106B"/>
    <w:rsid w:val="001E6C74"/>
    <w:rsid w:val="0029234C"/>
    <w:rsid w:val="002E25ED"/>
    <w:rsid w:val="007A57DB"/>
    <w:rsid w:val="0088717D"/>
    <w:rsid w:val="00A22926"/>
    <w:rsid w:val="00B44F64"/>
    <w:rsid w:val="00BC30FC"/>
    <w:rsid w:val="00E76175"/>
    <w:rsid w:val="00F2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7E4B"/>
  <w15:chartTrackingRefBased/>
  <w15:docId w15:val="{E14F637A-0D05-4F61-B47A-F0357541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22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9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9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64"/>
  </w:style>
  <w:style w:type="paragraph" w:styleId="Stopka">
    <w:name w:val="footer"/>
    <w:basedOn w:val="Normalny"/>
    <w:link w:val="Stopka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64"/>
  </w:style>
  <w:style w:type="paragraph" w:customStyle="1" w:styleId="Default">
    <w:name w:val="Default"/>
    <w:rsid w:val="00E761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Gujski</dc:creator>
  <cp:keywords/>
  <dc:description/>
  <cp:lastModifiedBy>Justyna Ostapczuk</cp:lastModifiedBy>
  <cp:revision>8</cp:revision>
  <dcterms:created xsi:type="dcterms:W3CDTF">2024-04-23T08:14:00Z</dcterms:created>
  <dcterms:modified xsi:type="dcterms:W3CDTF">2024-07-11T15:11:00Z</dcterms:modified>
</cp:coreProperties>
</file>